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1A7" w:rsidRDefault="001A21A7" w:rsidP="001A21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17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83BFF" w:rsidRPr="00141AFC" w:rsidRDefault="00883BFF" w:rsidP="001A2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AFC">
        <w:rPr>
          <w:rFonts w:ascii="Times New Roman" w:hAnsi="Times New Roman" w:cs="Times New Roman"/>
          <w:sz w:val="28"/>
          <w:szCs w:val="28"/>
        </w:rPr>
        <w:t xml:space="preserve">к проекту Закона Кыргызской Республики </w:t>
      </w:r>
      <w:r w:rsidR="008941D7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F10368" w:rsidRPr="00141AFC">
        <w:rPr>
          <w:rFonts w:ascii="Times New Roman" w:hAnsi="Times New Roman" w:cs="Times New Roman"/>
          <w:sz w:val="28"/>
          <w:szCs w:val="28"/>
        </w:rPr>
        <w:t>в Закон Кыргызской Республики «О недрах</w:t>
      </w:r>
      <w:r w:rsidRPr="00141AFC">
        <w:rPr>
          <w:rFonts w:ascii="Times New Roman" w:hAnsi="Times New Roman" w:cs="Times New Roman"/>
          <w:sz w:val="28"/>
          <w:szCs w:val="28"/>
        </w:rPr>
        <w:t>»</w:t>
      </w:r>
    </w:p>
    <w:p w:rsidR="001A21A7" w:rsidRPr="00264177" w:rsidRDefault="001A21A7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Цель и задачи</w:t>
      </w:r>
    </w:p>
    <w:p w:rsid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Проект Закона Кыргызской Республики «О внесении изменений</w:t>
      </w:r>
      <w:r w:rsidR="008941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в Закон Кыргызской Республики «О недрах» разработан в целях:</w:t>
      </w:r>
    </w:p>
    <w:p w:rsidR="00283249" w:rsidRDefault="00283249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оптимизации системы</w:t>
      </w:r>
      <w:r w:rsidRPr="002832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государственного управления в сфере недропользования;</w:t>
      </w:r>
    </w:p>
    <w:p w:rsidR="00283249" w:rsidRDefault="00283249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упрощения процедуры</w:t>
      </w:r>
      <w:r w:rsidRPr="002832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получения лицензии на геологическое изучение и разработку недр для предприятий со 100-процентной государственной долей на к</w:t>
      </w:r>
      <w:r w:rsidR="00877C2F">
        <w:rPr>
          <w:rFonts w:ascii="Times New Roman" w:hAnsi="Times New Roman" w:cs="Times New Roman"/>
          <w:bCs/>
          <w:color w:val="000000"/>
          <w:sz w:val="28"/>
          <w:szCs w:val="28"/>
        </w:rPr>
        <w:t>онкурсных и аукционных участках.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Описательная часть</w:t>
      </w:r>
    </w:p>
    <w:p w:rsidR="004C3D74" w:rsidRDefault="004C3D74" w:rsidP="00AD7E6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Конституция</w:t>
      </w:r>
      <w:r w:rsidRPr="004C3D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гласит, что з</w:t>
      </w:r>
      <w:r w:rsidRPr="004C3D74">
        <w:rPr>
          <w:rFonts w:ascii="Times New Roman" w:hAnsi="Times New Roman" w:cs="Times New Roman"/>
          <w:bCs/>
          <w:color w:val="000000"/>
          <w:sz w:val="28"/>
          <w:szCs w:val="28"/>
        </w:rPr>
        <w:t>емля, ее недра, воздушное пространство, воды, леса, растительный и животный мир, другие природные ресурсы являются исключительной собственностью Кыргызской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</w:p>
    <w:p w:rsidR="009866EA" w:rsidRDefault="009866EA" w:rsidP="00AD7E6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66EA">
        <w:rPr>
          <w:rFonts w:ascii="Times New Roman" w:hAnsi="Times New Roman" w:cs="Times New Roman"/>
          <w:bCs/>
          <w:color w:val="000000"/>
          <w:sz w:val="28"/>
          <w:szCs w:val="28"/>
        </w:rPr>
        <w:t>На современном этапе решение проблемы обеспечения рационального использования и охраны недр является одним из приоритетных направлений развития экономики Кыргызской Республики.</w:t>
      </w:r>
    </w:p>
    <w:p w:rsidR="003B367A" w:rsidRDefault="00414299" w:rsidP="003B367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статьей 3</w:t>
      </w:r>
      <w:r w:rsidRPr="004142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Закона Кы</w:t>
      </w:r>
      <w:r w:rsidR="00663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ргызской Республики «О недрах»,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4142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едра являются исключительной собственностью Кыргызской Республики, используются как основа жизни и </w:t>
      </w:r>
      <w:r w:rsidRPr="00891FC3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деятельности народа Кыргызстана и находятся под особой охраной государства.</w:t>
      </w:r>
      <w:r w:rsidR="003B367A" w:rsidRPr="003B36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63822" w:rsidRDefault="00663822" w:rsidP="0066382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этой связи, в целях защиты интересов </w:t>
      </w:r>
      <w:r w:rsidR="000270EB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государства</w:t>
      </w: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 разработке крупных месторождений полезных ископаемых, требуется в первоочередном порядке предусмотреть в горнорудных проектах участие </w:t>
      </w:r>
      <w:r w:rsidR="000E69B7">
        <w:rPr>
          <w:rFonts w:ascii="Times New Roman" w:hAnsi="Times New Roman" w:cs="Times New Roman"/>
          <w:bCs/>
          <w:color w:val="000000"/>
          <w:sz w:val="28"/>
          <w:szCs w:val="28"/>
        </w:rPr>
        <w:t>юридических лиц</w:t>
      </w: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>, 100 процентов акций которых принадлежат государству.</w:t>
      </w:r>
    </w:p>
    <w:p w:rsidR="00663822" w:rsidRDefault="00663822" w:rsidP="0066382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>Учитывая вышеизложенное, проектом Закона предлагается внести изменения в Зако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38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Кыргызской Республики «О недрах», предусматривающие предоставление преимущественного права юридическим лицам в сфере недропользования, 100 процентов акций которых принадлежат государству, при получении прав пользования недрами.</w:t>
      </w:r>
    </w:p>
    <w:p w:rsidR="002E6D05" w:rsidRDefault="00B004A8" w:rsidP="00B004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004A8">
        <w:rPr>
          <w:rFonts w:ascii="Times New Roman" w:hAnsi="Times New Roman" w:cs="Times New Roman"/>
          <w:bCs/>
          <w:color w:val="000000"/>
          <w:sz w:val="28"/>
          <w:szCs w:val="28"/>
        </w:rPr>
        <w:t>Также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B004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принято постановление Правительства Кыргызской Республики «О внесении изменений и дополнений в постановление Правительства Кыргызской Республики «О вопросах лицензирования права пользования недрами» от 29 ноября 2018 года № 561» от 7 августа 2020 года № 414, согласно которому лицензии на все полезные ископаемые, кроме воды и на участки недр, не связанных с геологическим изучением недр и разработкой месторождений полезных ископаемых, будут выдаваться путем аукциона. </w:t>
      </w:r>
      <w:r w:rsidR="005E25E9">
        <w:rPr>
          <w:rFonts w:ascii="Times New Roman" w:hAnsi="Times New Roman" w:cs="Times New Roman"/>
          <w:bCs/>
          <w:color w:val="000000"/>
          <w:sz w:val="28"/>
          <w:szCs w:val="28"/>
        </w:rPr>
        <w:t>Отмечаем, что п</w:t>
      </w:r>
      <w:r w:rsidR="002E6D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 лицензировании подземных вод, то есть при отборе воды из скважин вне зависимости от их расположения не происходит изменение русла рек и водоемов и не создаются опасные и чрезвычайные ситуации, способные изменить русла рек и государственные границы Кыргызской Республики. Так как работы по разработке подземных вод не влияют на изменение поверхностной ситуации на участках их расположения. </w:t>
      </w:r>
    </w:p>
    <w:p w:rsidR="00B004A8" w:rsidRDefault="00B004A8" w:rsidP="005E25E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связи с чем, проектом предлагается часть 8 статьи 22 </w:t>
      </w:r>
      <w:r w:rsidR="005E25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часть 3 статьи 25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признать утратившим</w:t>
      </w:r>
      <w:r w:rsidR="005E25E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силу.</w:t>
      </w:r>
    </w:p>
    <w:bookmarkEnd w:id="0"/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Информация о результатах общественного обсуждения</w:t>
      </w:r>
    </w:p>
    <w:p w:rsidR="00F10368" w:rsidRPr="00B61A52" w:rsidRDefault="00F10368" w:rsidP="00B61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со статьей 22 Закона КР «О нормативных правовых актах К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ыргызской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>еспублики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законопроект 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будет размещен для 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общественного обсуждения на официальном сайте Правительства Кыргызской Республики (</w:t>
      </w:r>
      <w:hyperlink r:id="rId4" w:history="1"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www</w:t>
        </w:r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gov</w:t>
        </w:r>
        <w:proofErr w:type="spellEnd"/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r w:rsidR="00777144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kg</w:t>
        </w:r>
      </w:hyperlink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7771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общественного обсуждения будут отражены в итоговой справке-обосновани</w:t>
      </w:r>
      <w:r w:rsidR="0077714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777144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Анализ соответствия проекта законодательству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ыргызская 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F61C7C">
        <w:rPr>
          <w:rFonts w:ascii="Times New Roman" w:hAnsi="Times New Roman" w:cs="Times New Roman"/>
          <w:bCs/>
          <w:color w:val="000000"/>
          <w:sz w:val="28"/>
          <w:szCs w:val="28"/>
        </w:rPr>
        <w:t>еспублика</w:t>
      </w: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Информация о необходимости финансирования</w:t>
      </w:r>
    </w:p>
    <w:p w:rsidR="00F10368" w:rsidRPr="00F10368" w:rsidRDefault="00F10368" w:rsidP="00B61A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Cs/>
          <w:color w:val="000000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F10368" w:rsidRPr="00F10368" w:rsidRDefault="00F10368" w:rsidP="00F103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0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Информация об анализе регулятивного воздействия</w:t>
      </w:r>
    </w:p>
    <w:p w:rsidR="00880809" w:rsidRPr="00BB516D" w:rsidRDefault="00880809" w:rsidP="00880809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16D">
        <w:rPr>
          <w:rFonts w:ascii="Times New Roman" w:hAnsi="Times New Roman" w:cs="Times New Roman"/>
          <w:sz w:val="28"/>
          <w:szCs w:val="28"/>
        </w:rPr>
        <w:t>В связи с тем, что проектом не устанавливаются новые обязательства для предпринимательства, проведение анализа регулятивного воздействия не требуется.</w:t>
      </w:r>
    </w:p>
    <w:p w:rsidR="001A21A7" w:rsidRDefault="001A21A7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E45" w:rsidRDefault="00283E45" w:rsidP="001A2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E45" w:rsidRPr="0031755D" w:rsidRDefault="00283E45" w:rsidP="00283E45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31755D">
        <w:rPr>
          <w:rFonts w:ascii="Times New Roman" w:hAnsi="Times New Roman"/>
          <w:b/>
          <w:sz w:val="28"/>
          <w:szCs w:val="24"/>
          <w:lang w:eastAsia="ru-RU"/>
        </w:rPr>
        <w:t>(</w:t>
      </w:r>
      <w:proofErr w:type="gramEnd"/>
      <w:r w:rsidRPr="0031755D">
        <w:rPr>
          <w:rFonts w:ascii="Times New Roman" w:hAnsi="Times New Roman"/>
          <w:b/>
          <w:sz w:val="28"/>
          <w:szCs w:val="24"/>
          <w:lang w:eastAsia="ru-RU"/>
        </w:rPr>
        <w:t>в отсутствие председателя</w:t>
      </w:r>
    </w:p>
    <w:p w:rsidR="00283E45" w:rsidRPr="0031755D" w:rsidRDefault="00283E45" w:rsidP="00283E4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32"/>
          <w:szCs w:val="28"/>
        </w:rPr>
      </w:pPr>
      <w:r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                </w:t>
      </w:r>
      <w:r>
        <w:rPr>
          <w:rFonts w:ascii="Times New Roman" w:hAnsi="Times New Roman"/>
          <w:b/>
          <w:sz w:val="28"/>
          <w:szCs w:val="24"/>
          <w:lang w:eastAsia="ru-RU"/>
        </w:rPr>
        <w:tab/>
      </w:r>
      <w:r>
        <w:rPr>
          <w:rFonts w:ascii="Times New Roman" w:hAnsi="Times New Roman"/>
          <w:b/>
          <w:sz w:val="28"/>
          <w:szCs w:val="24"/>
          <w:lang w:eastAsia="ru-RU"/>
        </w:rPr>
        <w:tab/>
      </w:r>
      <w:r>
        <w:rPr>
          <w:rFonts w:ascii="Times New Roman" w:hAnsi="Times New Roman"/>
          <w:b/>
          <w:sz w:val="28"/>
          <w:szCs w:val="24"/>
          <w:lang w:eastAsia="ru-RU"/>
        </w:rPr>
        <w:tab/>
      </w:r>
      <w:r w:rsidRPr="0031755D">
        <w:rPr>
          <w:rFonts w:ascii="Times New Roman" w:hAnsi="Times New Roman"/>
          <w:b/>
          <w:sz w:val="28"/>
          <w:szCs w:val="24"/>
          <w:lang w:eastAsia="ru-RU"/>
        </w:rPr>
        <w:tab/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       </w:t>
      </w:r>
      <w:r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 статс-секретарь </w:t>
      </w:r>
      <w:proofErr w:type="spellStart"/>
      <w:r w:rsidRPr="0031755D">
        <w:rPr>
          <w:rFonts w:ascii="Times New Roman" w:hAnsi="Times New Roman"/>
          <w:b/>
          <w:sz w:val="28"/>
          <w:szCs w:val="24"/>
          <w:lang w:eastAsia="ru-RU"/>
        </w:rPr>
        <w:t>А.К.Акмолдоев</w:t>
      </w:r>
      <w:proofErr w:type="spellEnd"/>
      <w:r w:rsidRPr="0031755D">
        <w:rPr>
          <w:rFonts w:ascii="Times New Roman" w:hAnsi="Times New Roman"/>
          <w:b/>
          <w:sz w:val="28"/>
          <w:szCs w:val="24"/>
          <w:lang w:eastAsia="ru-RU"/>
        </w:rPr>
        <w:t>)</w:t>
      </w:r>
    </w:p>
    <w:p w:rsidR="004853ED" w:rsidRPr="00777144" w:rsidRDefault="004853ED" w:rsidP="00283E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53ED" w:rsidRPr="00777144" w:rsidSect="0088080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A7"/>
    <w:rsid w:val="00001F38"/>
    <w:rsid w:val="000048AD"/>
    <w:rsid w:val="000270EB"/>
    <w:rsid w:val="000737C4"/>
    <w:rsid w:val="000C2AA5"/>
    <w:rsid w:val="000E69B7"/>
    <w:rsid w:val="00141AFC"/>
    <w:rsid w:val="0015242E"/>
    <w:rsid w:val="00186D31"/>
    <w:rsid w:val="001A21A7"/>
    <w:rsid w:val="00206CA5"/>
    <w:rsid w:val="00283249"/>
    <w:rsid w:val="00283E45"/>
    <w:rsid w:val="002E6D05"/>
    <w:rsid w:val="002F72D0"/>
    <w:rsid w:val="00353A63"/>
    <w:rsid w:val="00355090"/>
    <w:rsid w:val="00356B96"/>
    <w:rsid w:val="00361972"/>
    <w:rsid w:val="003A45D2"/>
    <w:rsid w:val="003B367A"/>
    <w:rsid w:val="00414299"/>
    <w:rsid w:val="0045180A"/>
    <w:rsid w:val="00462461"/>
    <w:rsid w:val="004853ED"/>
    <w:rsid w:val="004904FD"/>
    <w:rsid w:val="004B253E"/>
    <w:rsid w:val="004C3D74"/>
    <w:rsid w:val="005429CD"/>
    <w:rsid w:val="00542A39"/>
    <w:rsid w:val="00593D66"/>
    <w:rsid w:val="005E25E9"/>
    <w:rsid w:val="00663822"/>
    <w:rsid w:val="00687E44"/>
    <w:rsid w:val="00704256"/>
    <w:rsid w:val="00721121"/>
    <w:rsid w:val="00724FF3"/>
    <w:rsid w:val="007351B0"/>
    <w:rsid w:val="00777144"/>
    <w:rsid w:val="00796B2C"/>
    <w:rsid w:val="007E157B"/>
    <w:rsid w:val="00825E92"/>
    <w:rsid w:val="0086146B"/>
    <w:rsid w:val="00877C2F"/>
    <w:rsid w:val="00880809"/>
    <w:rsid w:val="008809BA"/>
    <w:rsid w:val="00883BFF"/>
    <w:rsid w:val="00891FC3"/>
    <w:rsid w:val="008941D7"/>
    <w:rsid w:val="008B010B"/>
    <w:rsid w:val="009866EA"/>
    <w:rsid w:val="009A5E71"/>
    <w:rsid w:val="009C2439"/>
    <w:rsid w:val="009D04FF"/>
    <w:rsid w:val="00A55DE9"/>
    <w:rsid w:val="00AD7E61"/>
    <w:rsid w:val="00B004A8"/>
    <w:rsid w:val="00B017AD"/>
    <w:rsid w:val="00B06269"/>
    <w:rsid w:val="00B33127"/>
    <w:rsid w:val="00B61A52"/>
    <w:rsid w:val="00B70590"/>
    <w:rsid w:val="00BF05EE"/>
    <w:rsid w:val="00C327B2"/>
    <w:rsid w:val="00C51F41"/>
    <w:rsid w:val="00C81256"/>
    <w:rsid w:val="00D042AF"/>
    <w:rsid w:val="00D67A06"/>
    <w:rsid w:val="00D71FD5"/>
    <w:rsid w:val="00DB3919"/>
    <w:rsid w:val="00DC0E26"/>
    <w:rsid w:val="00DD7C11"/>
    <w:rsid w:val="00E11EC4"/>
    <w:rsid w:val="00E2799B"/>
    <w:rsid w:val="00E44128"/>
    <w:rsid w:val="00E87EED"/>
    <w:rsid w:val="00F10368"/>
    <w:rsid w:val="00F61C7C"/>
    <w:rsid w:val="00FD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50EB"/>
  <w15:docId w15:val="{6EC904E6-5B5F-4366-919C-F176DEA8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1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3BFF"/>
  </w:style>
  <w:style w:type="paragraph" w:customStyle="1" w:styleId="tkTekst">
    <w:name w:val="_Текст обычный (tkTekst)"/>
    <w:basedOn w:val="a"/>
    <w:rsid w:val="00E279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2799B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7144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1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 Катаганов</dc:creator>
  <cp:lastModifiedBy>Цой</cp:lastModifiedBy>
  <cp:revision>18</cp:revision>
  <cp:lastPrinted>2021-03-12T04:11:00Z</cp:lastPrinted>
  <dcterms:created xsi:type="dcterms:W3CDTF">2020-11-25T10:33:00Z</dcterms:created>
  <dcterms:modified xsi:type="dcterms:W3CDTF">2021-03-12T08:04:00Z</dcterms:modified>
</cp:coreProperties>
</file>